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0" w:rsidRPr="006F1A84" w:rsidRDefault="007938C0" w:rsidP="007938C0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6F1A84">
        <w:rPr>
          <w:rFonts w:cs="Times New Roman"/>
          <w:b/>
          <w:sz w:val="26"/>
          <w:szCs w:val="26"/>
        </w:rPr>
        <w:t>Oyster Lease Damage Evaluation Board</w:t>
      </w:r>
    </w:p>
    <w:p w:rsidR="007938C0" w:rsidRPr="006F1A84" w:rsidRDefault="007938C0" w:rsidP="007938C0">
      <w:pPr>
        <w:jc w:val="center"/>
        <w:rPr>
          <w:rFonts w:cs="Times New Roman"/>
          <w:b/>
          <w:sz w:val="26"/>
          <w:szCs w:val="26"/>
        </w:rPr>
      </w:pPr>
      <w:r w:rsidRPr="006F1A84">
        <w:rPr>
          <w:rFonts w:cs="Times New Roman"/>
          <w:b/>
          <w:sz w:val="26"/>
          <w:szCs w:val="26"/>
        </w:rPr>
        <w:t xml:space="preserve">General </w:t>
      </w:r>
      <w:r w:rsidR="008E283E" w:rsidRPr="006F1A84">
        <w:rPr>
          <w:rFonts w:cs="Times New Roman"/>
          <w:b/>
          <w:sz w:val="26"/>
          <w:szCs w:val="26"/>
        </w:rPr>
        <w:t xml:space="preserve">Meeting </w:t>
      </w:r>
      <w:r w:rsidRPr="006F1A84">
        <w:rPr>
          <w:rFonts w:cs="Times New Roman"/>
          <w:b/>
          <w:sz w:val="26"/>
          <w:szCs w:val="26"/>
        </w:rPr>
        <w:t>Minutes</w:t>
      </w:r>
    </w:p>
    <w:p w:rsidR="007477B5" w:rsidRPr="006F1A84" w:rsidRDefault="007938C0" w:rsidP="003E1D09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F1A84">
        <w:rPr>
          <w:rFonts w:cs="Times New Roman"/>
          <w:b/>
          <w:sz w:val="26"/>
          <w:szCs w:val="26"/>
        </w:rPr>
        <w:t xml:space="preserve">Thursday, </w:t>
      </w:r>
      <w:r w:rsidR="00D8599B" w:rsidRPr="006F1A84">
        <w:rPr>
          <w:rFonts w:cs="Times New Roman"/>
          <w:b/>
          <w:sz w:val="26"/>
          <w:szCs w:val="26"/>
        </w:rPr>
        <w:t xml:space="preserve">February </w:t>
      </w:r>
      <w:r w:rsidR="00632FAC">
        <w:rPr>
          <w:rFonts w:cs="Times New Roman"/>
          <w:b/>
          <w:sz w:val="26"/>
          <w:szCs w:val="26"/>
        </w:rPr>
        <w:t>5</w:t>
      </w:r>
      <w:r w:rsidR="00D8599B" w:rsidRPr="006F1A84">
        <w:rPr>
          <w:rFonts w:cs="Times New Roman"/>
          <w:b/>
          <w:sz w:val="26"/>
          <w:szCs w:val="26"/>
        </w:rPr>
        <w:t>, 201</w:t>
      </w:r>
      <w:r w:rsidR="00632FAC">
        <w:rPr>
          <w:rFonts w:cs="Times New Roman"/>
          <w:b/>
          <w:sz w:val="26"/>
          <w:szCs w:val="26"/>
        </w:rPr>
        <w:t>5</w:t>
      </w:r>
      <w:r w:rsidR="007477B5" w:rsidRPr="006F1A84">
        <w:rPr>
          <w:rFonts w:cs="Times New Roman"/>
          <w:b/>
          <w:sz w:val="26"/>
          <w:szCs w:val="26"/>
        </w:rPr>
        <w:t xml:space="preserve">, </w:t>
      </w:r>
      <w:r w:rsidR="00D8599B" w:rsidRPr="006F1A84">
        <w:rPr>
          <w:rFonts w:cs="Times New Roman"/>
          <w:b/>
          <w:sz w:val="26"/>
          <w:szCs w:val="26"/>
        </w:rPr>
        <w:t>10:</w:t>
      </w:r>
      <w:r w:rsidR="00844A4C">
        <w:rPr>
          <w:rFonts w:cs="Times New Roman"/>
          <w:b/>
          <w:sz w:val="26"/>
          <w:szCs w:val="26"/>
        </w:rPr>
        <w:t>0</w:t>
      </w:r>
      <w:r w:rsidR="00D8599B" w:rsidRPr="006F1A84">
        <w:rPr>
          <w:rFonts w:cs="Times New Roman"/>
          <w:b/>
          <w:sz w:val="26"/>
          <w:szCs w:val="26"/>
        </w:rPr>
        <w:t>0 a.m.</w:t>
      </w:r>
    </w:p>
    <w:p w:rsidR="007938C0" w:rsidRPr="006F1A84" w:rsidRDefault="007938C0" w:rsidP="003E1D09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F1A84">
        <w:rPr>
          <w:rFonts w:cs="Times New Roman"/>
          <w:b/>
          <w:sz w:val="26"/>
          <w:szCs w:val="26"/>
        </w:rPr>
        <w:t>DNR – LaBelle Room</w:t>
      </w:r>
    </w:p>
    <w:p w:rsidR="007938C0" w:rsidRPr="00D5776E" w:rsidRDefault="007938C0" w:rsidP="0033782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938C0" w:rsidRPr="00D5776E" w:rsidRDefault="007938C0" w:rsidP="00337827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5776E">
        <w:rPr>
          <w:rFonts w:cs="Times New Roman"/>
          <w:b/>
          <w:sz w:val="24"/>
          <w:szCs w:val="24"/>
          <w:u w:val="single"/>
        </w:rPr>
        <w:t>Call to Order and Roll Call</w:t>
      </w:r>
    </w:p>
    <w:p w:rsidR="007938C0" w:rsidRPr="00D5776E" w:rsidRDefault="007938C0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5776E">
        <w:rPr>
          <w:rFonts w:cs="Times New Roman"/>
          <w:sz w:val="24"/>
          <w:szCs w:val="24"/>
        </w:rPr>
        <w:t>Chair</w:t>
      </w:r>
      <w:r w:rsidR="00D8599B" w:rsidRPr="00D5776E">
        <w:rPr>
          <w:rFonts w:cs="Times New Roman"/>
          <w:sz w:val="24"/>
          <w:szCs w:val="24"/>
        </w:rPr>
        <w:t xml:space="preserve">man Perrault </w:t>
      </w:r>
      <w:r w:rsidRPr="00D5776E">
        <w:rPr>
          <w:rFonts w:cs="Times New Roman"/>
          <w:sz w:val="24"/>
          <w:szCs w:val="24"/>
        </w:rPr>
        <w:t>introduced h</w:t>
      </w:r>
      <w:r w:rsidR="00D8599B" w:rsidRPr="00D5776E">
        <w:rPr>
          <w:rFonts w:cs="Times New Roman"/>
          <w:sz w:val="24"/>
          <w:szCs w:val="24"/>
        </w:rPr>
        <w:t xml:space="preserve">imself and called </w:t>
      </w:r>
      <w:r w:rsidR="000D4FC5" w:rsidRPr="00D5776E">
        <w:rPr>
          <w:rFonts w:cs="Times New Roman"/>
          <w:sz w:val="24"/>
          <w:szCs w:val="24"/>
        </w:rPr>
        <w:t xml:space="preserve">the </w:t>
      </w:r>
      <w:r w:rsidRPr="00D5776E">
        <w:rPr>
          <w:rFonts w:cs="Times New Roman"/>
          <w:sz w:val="24"/>
          <w:szCs w:val="24"/>
        </w:rPr>
        <w:t xml:space="preserve">general meeting of the Oyster Lease Damage Evaluation Board </w:t>
      </w:r>
      <w:r w:rsidR="00337827">
        <w:rPr>
          <w:rFonts w:cs="Times New Roman"/>
          <w:sz w:val="24"/>
          <w:szCs w:val="24"/>
        </w:rPr>
        <w:t xml:space="preserve">to order </w:t>
      </w:r>
      <w:r w:rsidR="000D4FC5" w:rsidRPr="00D5776E">
        <w:rPr>
          <w:rFonts w:cs="Times New Roman"/>
          <w:sz w:val="24"/>
          <w:szCs w:val="24"/>
        </w:rPr>
        <w:t>at 10:</w:t>
      </w:r>
      <w:r w:rsidR="00844A4C">
        <w:rPr>
          <w:rFonts w:cs="Times New Roman"/>
          <w:sz w:val="24"/>
          <w:szCs w:val="24"/>
        </w:rPr>
        <w:t>00</w:t>
      </w:r>
      <w:r w:rsidR="000D4FC5" w:rsidRPr="00D5776E">
        <w:rPr>
          <w:rFonts w:cs="Times New Roman"/>
          <w:sz w:val="24"/>
          <w:szCs w:val="24"/>
        </w:rPr>
        <w:t xml:space="preserve"> a.m. on February </w:t>
      </w:r>
      <w:r w:rsidR="00632FAC">
        <w:rPr>
          <w:rFonts w:cs="Times New Roman"/>
          <w:sz w:val="24"/>
          <w:szCs w:val="24"/>
        </w:rPr>
        <w:t>5</w:t>
      </w:r>
      <w:r w:rsidR="000D4FC5" w:rsidRPr="00D5776E">
        <w:rPr>
          <w:rFonts w:cs="Times New Roman"/>
          <w:sz w:val="24"/>
          <w:szCs w:val="24"/>
        </w:rPr>
        <w:t>, 201</w:t>
      </w:r>
      <w:r w:rsidR="00632FAC">
        <w:rPr>
          <w:rFonts w:cs="Times New Roman"/>
          <w:sz w:val="24"/>
          <w:szCs w:val="24"/>
        </w:rPr>
        <w:t xml:space="preserve">5 </w:t>
      </w:r>
      <w:r w:rsidR="000D4FC5" w:rsidRPr="00D5776E">
        <w:rPr>
          <w:rFonts w:cs="Times New Roman"/>
          <w:sz w:val="24"/>
          <w:szCs w:val="24"/>
        </w:rPr>
        <w:t xml:space="preserve">in the LaBelle Room of the LaSalle Building, </w:t>
      </w:r>
      <w:r w:rsidRPr="00D5776E">
        <w:rPr>
          <w:rFonts w:cs="Times New Roman"/>
          <w:sz w:val="24"/>
          <w:szCs w:val="24"/>
        </w:rPr>
        <w:t>Baton Rouge, L</w:t>
      </w:r>
      <w:r w:rsidR="008E283E" w:rsidRPr="00D5776E">
        <w:rPr>
          <w:rFonts w:cs="Times New Roman"/>
          <w:sz w:val="24"/>
          <w:szCs w:val="24"/>
        </w:rPr>
        <w:t>ouisiana</w:t>
      </w:r>
      <w:r w:rsidRPr="00D5776E">
        <w:rPr>
          <w:rFonts w:cs="Times New Roman"/>
          <w:sz w:val="24"/>
          <w:szCs w:val="24"/>
        </w:rPr>
        <w:t>.</w:t>
      </w:r>
      <w:r w:rsidR="00D8599B" w:rsidRPr="00D5776E">
        <w:rPr>
          <w:rFonts w:cs="Times New Roman"/>
          <w:sz w:val="24"/>
          <w:szCs w:val="24"/>
        </w:rPr>
        <w:t xml:space="preserve">  </w:t>
      </w:r>
    </w:p>
    <w:p w:rsidR="007938C0" w:rsidRPr="00D5776E" w:rsidRDefault="007938C0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7938C0" w:rsidRDefault="006D0DD4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</w:t>
      </w:r>
      <w:r w:rsidR="00D8599B" w:rsidRPr="00D5776E">
        <w:rPr>
          <w:rFonts w:cs="Times New Roman"/>
          <w:sz w:val="24"/>
          <w:szCs w:val="24"/>
        </w:rPr>
        <w:t>Perrault</w:t>
      </w:r>
      <w:r w:rsidR="007938C0" w:rsidRPr="00D5776E">
        <w:rPr>
          <w:rFonts w:cs="Times New Roman"/>
          <w:sz w:val="24"/>
          <w:szCs w:val="24"/>
        </w:rPr>
        <w:t xml:space="preserve"> asked the </w:t>
      </w:r>
      <w:r w:rsidR="007A4E35">
        <w:rPr>
          <w:rFonts w:cs="Times New Roman"/>
          <w:sz w:val="24"/>
          <w:szCs w:val="24"/>
        </w:rPr>
        <w:t xml:space="preserve">other </w:t>
      </w:r>
      <w:r w:rsidR="007938C0" w:rsidRPr="00D5776E">
        <w:rPr>
          <w:rFonts w:cs="Times New Roman"/>
          <w:sz w:val="24"/>
          <w:szCs w:val="24"/>
        </w:rPr>
        <w:t xml:space="preserve">Board </w:t>
      </w:r>
      <w:r w:rsidR="008A0A36">
        <w:rPr>
          <w:rFonts w:cs="Times New Roman"/>
          <w:sz w:val="24"/>
          <w:szCs w:val="24"/>
        </w:rPr>
        <w:t>m</w:t>
      </w:r>
      <w:r w:rsidR="007938C0" w:rsidRPr="00D5776E">
        <w:rPr>
          <w:rFonts w:cs="Times New Roman"/>
          <w:sz w:val="24"/>
          <w:szCs w:val="24"/>
        </w:rPr>
        <w:t xml:space="preserve">embers </w:t>
      </w:r>
      <w:r w:rsidR="00AB6CE8" w:rsidRPr="00D5776E">
        <w:rPr>
          <w:rFonts w:cs="Times New Roman"/>
          <w:sz w:val="24"/>
          <w:szCs w:val="24"/>
        </w:rPr>
        <w:t xml:space="preserve">to identify themselves.  </w:t>
      </w:r>
      <w:r w:rsidR="00844A4C">
        <w:rPr>
          <w:rFonts w:cs="Times New Roman"/>
          <w:sz w:val="24"/>
          <w:szCs w:val="24"/>
        </w:rPr>
        <w:t xml:space="preserve">Other members present </w:t>
      </w:r>
      <w:r w:rsidR="007938C0" w:rsidRPr="00D5776E">
        <w:rPr>
          <w:rFonts w:cs="Times New Roman"/>
          <w:sz w:val="24"/>
          <w:szCs w:val="24"/>
        </w:rPr>
        <w:t xml:space="preserve">were: </w:t>
      </w:r>
      <w:r w:rsidR="00D850D6">
        <w:rPr>
          <w:rFonts w:cs="Times New Roman"/>
          <w:sz w:val="24"/>
          <w:szCs w:val="24"/>
        </w:rPr>
        <w:t xml:space="preserve"> </w:t>
      </w:r>
      <w:r w:rsidR="00632FAC">
        <w:rPr>
          <w:rFonts w:cs="Times New Roman"/>
          <w:sz w:val="24"/>
          <w:szCs w:val="24"/>
        </w:rPr>
        <w:t xml:space="preserve">Phil Precht, Don Briggs, </w:t>
      </w:r>
      <w:r w:rsidR="00844A4C">
        <w:rPr>
          <w:rFonts w:cs="Times New Roman"/>
          <w:sz w:val="24"/>
          <w:szCs w:val="24"/>
        </w:rPr>
        <w:t>Matthew Slavich</w:t>
      </w:r>
      <w:r w:rsidR="00D8599B" w:rsidRPr="00D5776E">
        <w:rPr>
          <w:rFonts w:cs="Times New Roman"/>
          <w:sz w:val="24"/>
          <w:szCs w:val="24"/>
        </w:rPr>
        <w:t xml:space="preserve"> and </w:t>
      </w:r>
      <w:r w:rsidR="00632FAC">
        <w:rPr>
          <w:rFonts w:cs="Times New Roman"/>
          <w:sz w:val="24"/>
          <w:szCs w:val="24"/>
        </w:rPr>
        <w:t xml:space="preserve">Ralph Pausina.  Mr. Perrault asked other attendees to record their attendance on the sign-in sheet.  </w:t>
      </w:r>
      <w:r w:rsidR="00844A4C">
        <w:rPr>
          <w:rFonts w:cs="Times New Roman"/>
          <w:sz w:val="24"/>
          <w:szCs w:val="24"/>
        </w:rPr>
        <w:t xml:space="preserve"> </w:t>
      </w:r>
      <w:r w:rsidR="00C95FA3" w:rsidRPr="00D5776E">
        <w:rPr>
          <w:rFonts w:cs="Times New Roman"/>
          <w:sz w:val="24"/>
          <w:szCs w:val="24"/>
        </w:rPr>
        <w:t xml:space="preserve">    </w:t>
      </w:r>
      <w:r w:rsidR="00632FAC">
        <w:rPr>
          <w:rFonts w:cs="Times New Roman"/>
          <w:sz w:val="24"/>
          <w:szCs w:val="24"/>
        </w:rPr>
        <w:t xml:space="preserve"> </w:t>
      </w:r>
    </w:p>
    <w:p w:rsidR="003E1D09" w:rsidRPr="00D5776E" w:rsidRDefault="003E1D09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BB151C" w:rsidRPr="00D5776E" w:rsidRDefault="006F45EF" w:rsidP="00337827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D5776E">
        <w:rPr>
          <w:rFonts w:cs="Times New Roman"/>
          <w:b/>
          <w:sz w:val="24"/>
          <w:szCs w:val="24"/>
          <w:u w:val="single"/>
        </w:rPr>
        <w:t>Adoption of minutes</w:t>
      </w:r>
    </w:p>
    <w:p w:rsidR="00337827" w:rsidRDefault="00337827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Minutes of the </w:t>
      </w:r>
      <w:r w:rsidR="00844A4C">
        <w:rPr>
          <w:rFonts w:cs="Times New Roman"/>
          <w:sz w:val="24"/>
          <w:szCs w:val="24"/>
        </w:rPr>
        <w:t xml:space="preserve">February </w:t>
      </w:r>
      <w:r w:rsidR="00632FAC">
        <w:rPr>
          <w:rFonts w:cs="Times New Roman"/>
          <w:sz w:val="24"/>
          <w:szCs w:val="24"/>
        </w:rPr>
        <w:t>6</w:t>
      </w:r>
      <w:r w:rsidR="00844A4C">
        <w:rPr>
          <w:rFonts w:cs="Times New Roman"/>
          <w:sz w:val="24"/>
          <w:szCs w:val="24"/>
        </w:rPr>
        <w:t>, 201</w:t>
      </w:r>
      <w:r w:rsidR="00632FAC">
        <w:rPr>
          <w:rFonts w:cs="Times New Roman"/>
          <w:sz w:val="24"/>
          <w:szCs w:val="24"/>
        </w:rPr>
        <w:t>4</w:t>
      </w:r>
      <w:r w:rsidR="00844A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</w:t>
      </w:r>
      <w:r w:rsidR="00136512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Meeting were adopted on a motion by </w:t>
      </w:r>
    </w:p>
    <w:p w:rsidR="00337827" w:rsidRDefault="00337827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</w:t>
      </w:r>
      <w:r w:rsidR="00632FAC">
        <w:rPr>
          <w:rFonts w:cs="Times New Roman"/>
          <w:sz w:val="24"/>
          <w:szCs w:val="24"/>
        </w:rPr>
        <w:t xml:space="preserve">Briggs, </w:t>
      </w:r>
      <w:r>
        <w:rPr>
          <w:rFonts w:cs="Times New Roman"/>
          <w:sz w:val="24"/>
          <w:szCs w:val="24"/>
        </w:rPr>
        <w:t xml:space="preserve">seconded by Mr. </w:t>
      </w:r>
      <w:r w:rsidR="00844A4C">
        <w:rPr>
          <w:rFonts w:cs="Times New Roman"/>
          <w:sz w:val="24"/>
          <w:szCs w:val="24"/>
        </w:rPr>
        <w:t>P</w:t>
      </w:r>
      <w:r w:rsidR="00632FAC">
        <w:rPr>
          <w:rFonts w:cs="Times New Roman"/>
          <w:sz w:val="24"/>
          <w:szCs w:val="24"/>
        </w:rPr>
        <w:t>ausina</w:t>
      </w:r>
      <w:r w:rsidR="00844A4C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  </w:t>
      </w:r>
    </w:p>
    <w:p w:rsidR="00337827" w:rsidRDefault="00337827" w:rsidP="00337827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8E3E93" w:rsidRDefault="00D8599B" w:rsidP="00337827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5776E">
        <w:rPr>
          <w:rFonts w:cs="Times New Roman"/>
          <w:b/>
          <w:sz w:val="24"/>
          <w:szCs w:val="24"/>
          <w:u w:val="single"/>
        </w:rPr>
        <w:t>Ce</w:t>
      </w:r>
      <w:r w:rsidR="008E3E93">
        <w:rPr>
          <w:rFonts w:cs="Times New Roman"/>
          <w:b/>
          <w:sz w:val="24"/>
          <w:szCs w:val="24"/>
          <w:u w:val="single"/>
        </w:rPr>
        <w:t>rtification</w:t>
      </w:r>
      <w:r w:rsidR="007A7447">
        <w:rPr>
          <w:rFonts w:cs="Times New Roman"/>
          <w:b/>
          <w:sz w:val="24"/>
          <w:szCs w:val="24"/>
          <w:u w:val="single"/>
        </w:rPr>
        <w:t xml:space="preserve"> and Recertification</w:t>
      </w:r>
      <w:r w:rsidR="008E3E93">
        <w:rPr>
          <w:rFonts w:cs="Times New Roman"/>
          <w:b/>
          <w:sz w:val="24"/>
          <w:szCs w:val="24"/>
          <w:u w:val="single"/>
        </w:rPr>
        <w:t xml:space="preserve"> of Oyster Biologist</w:t>
      </w:r>
      <w:r w:rsidR="007A7447">
        <w:rPr>
          <w:rFonts w:cs="Times New Roman"/>
          <w:b/>
          <w:sz w:val="24"/>
          <w:szCs w:val="24"/>
          <w:u w:val="single"/>
        </w:rPr>
        <w:t>s</w:t>
      </w:r>
    </w:p>
    <w:p w:rsidR="00D8599B" w:rsidRPr="00337827" w:rsidRDefault="00844A4C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Perrault </w:t>
      </w:r>
      <w:r w:rsidR="00E301A1" w:rsidRPr="00337827">
        <w:rPr>
          <w:rFonts w:cs="Times New Roman"/>
          <w:sz w:val="24"/>
          <w:szCs w:val="24"/>
        </w:rPr>
        <w:t xml:space="preserve">stated </w:t>
      </w:r>
      <w:r>
        <w:rPr>
          <w:rFonts w:cs="Times New Roman"/>
          <w:sz w:val="24"/>
          <w:szCs w:val="24"/>
        </w:rPr>
        <w:t xml:space="preserve">that </w:t>
      </w:r>
      <w:r w:rsidR="00632FAC">
        <w:rPr>
          <w:rFonts w:cs="Times New Roman"/>
          <w:sz w:val="24"/>
          <w:szCs w:val="24"/>
        </w:rPr>
        <w:t>there was one biologist requesting certification, Dakota Dagenhardt</w:t>
      </w:r>
      <w:r w:rsidR="000518A5">
        <w:rPr>
          <w:rFonts w:cs="Times New Roman"/>
          <w:sz w:val="24"/>
          <w:szCs w:val="24"/>
        </w:rPr>
        <w:t xml:space="preserve"> and twen</w:t>
      </w:r>
      <w:r w:rsidR="00632FAC">
        <w:rPr>
          <w:rFonts w:cs="Times New Roman"/>
          <w:sz w:val="24"/>
          <w:szCs w:val="24"/>
        </w:rPr>
        <w:t xml:space="preserve">ty-nine </w:t>
      </w:r>
      <w:r w:rsidR="00D41709">
        <w:rPr>
          <w:rFonts w:cs="Times New Roman"/>
          <w:sz w:val="24"/>
          <w:szCs w:val="24"/>
        </w:rPr>
        <w:t>biologists request</w:t>
      </w:r>
      <w:r w:rsidR="000518A5">
        <w:rPr>
          <w:rFonts w:cs="Times New Roman"/>
          <w:sz w:val="24"/>
          <w:szCs w:val="24"/>
        </w:rPr>
        <w:t xml:space="preserve">ing </w:t>
      </w:r>
      <w:r w:rsidR="00D41709">
        <w:rPr>
          <w:rFonts w:cs="Times New Roman"/>
          <w:sz w:val="24"/>
          <w:szCs w:val="24"/>
        </w:rPr>
        <w:t xml:space="preserve">recertification.  </w:t>
      </w:r>
      <w:r w:rsidR="00893A0F">
        <w:rPr>
          <w:rFonts w:cs="Times New Roman"/>
          <w:sz w:val="24"/>
          <w:szCs w:val="24"/>
        </w:rPr>
        <w:t xml:space="preserve">He </w:t>
      </w:r>
      <w:r w:rsidR="000518A5">
        <w:rPr>
          <w:rFonts w:cs="Times New Roman"/>
          <w:sz w:val="24"/>
          <w:szCs w:val="24"/>
        </w:rPr>
        <w:t xml:space="preserve">read the </w:t>
      </w:r>
      <w:r w:rsidR="00BC5CEB">
        <w:rPr>
          <w:rFonts w:cs="Times New Roman"/>
          <w:sz w:val="24"/>
          <w:szCs w:val="24"/>
        </w:rPr>
        <w:t xml:space="preserve">twenty-nine </w:t>
      </w:r>
      <w:r w:rsidR="000518A5">
        <w:rPr>
          <w:rFonts w:cs="Times New Roman"/>
          <w:sz w:val="24"/>
          <w:szCs w:val="24"/>
        </w:rPr>
        <w:t xml:space="preserve">names aloud for the record.  </w:t>
      </w:r>
      <w:r w:rsidR="00632FAC">
        <w:rPr>
          <w:rFonts w:cs="Times New Roman"/>
          <w:sz w:val="24"/>
          <w:szCs w:val="24"/>
        </w:rPr>
        <w:t xml:space="preserve">Mr. Pausina asked if all twenty-nine </w:t>
      </w:r>
      <w:r w:rsidR="000518A5">
        <w:rPr>
          <w:rFonts w:cs="Times New Roman"/>
          <w:sz w:val="24"/>
          <w:szCs w:val="24"/>
        </w:rPr>
        <w:t xml:space="preserve">biologists </w:t>
      </w:r>
      <w:r w:rsidR="00632FAC">
        <w:rPr>
          <w:rFonts w:cs="Times New Roman"/>
          <w:sz w:val="24"/>
          <w:szCs w:val="24"/>
        </w:rPr>
        <w:t>had requested recertification, Mr. Perrault responded that they had</w:t>
      </w:r>
      <w:r>
        <w:rPr>
          <w:rFonts w:cs="Times New Roman"/>
          <w:sz w:val="24"/>
          <w:szCs w:val="24"/>
        </w:rPr>
        <w:t>.</w:t>
      </w:r>
      <w:r w:rsidR="00632FAC">
        <w:rPr>
          <w:rFonts w:cs="Times New Roman"/>
          <w:sz w:val="24"/>
          <w:szCs w:val="24"/>
        </w:rPr>
        <w:t xml:space="preserve">  </w:t>
      </w:r>
      <w:r w:rsidR="00F476BB">
        <w:rPr>
          <w:rFonts w:cs="Times New Roman"/>
          <w:sz w:val="24"/>
          <w:szCs w:val="24"/>
        </w:rPr>
        <w:t>B</w:t>
      </w:r>
      <w:r w:rsidR="00D41709">
        <w:rPr>
          <w:rFonts w:cs="Times New Roman"/>
          <w:sz w:val="24"/>
          <w:szCs w:val="24"/>
        </w:rPr>
        <w:t xml:space="preserve">iologists were certified </w:t>
      </w:r>
      <w:r w:rsidR="0053057E">
        <w:rPr>
          <w:rFonts w:cs="Times New Roman"/>
          <w:sz w:val="24"/>
          <w:szCs w:val="24"/>
        </w:rPr>
        <w:t xml:space="preserve">and </w:t>
      </w:r>
      <w:r w:rsidR="00D41709">
        <w:rPr>
          <w:rFonts w:cs="Times New Roman"/>
          <w:sz w:val="24"/>
          <w:szCs w:val="24"/>
        </w:rPr>
        <w:t>recertified on a motion made by Mr. P</w:t>
      </w:r>
      <w:r w:rsidR="0053057E">
        <w:rPr>
          <w:rFonts w:cs="Times New Roman"/>
          <w:sz w:val="24"/>
          <w:szCs w:val="24"/>
        </w:rPr>
        <w:t>ausina</w:t>
      </w:r>
      <w:r w:rsidR="00D41709">
        <w:rPr>
          <w:rFonts w:cs="Times New Roman"/>
          <w:sz w:val="24"/>
          <w:szCs w:val="24"/>
        </w:rPr>
        <w:t xml:space="preserve"> and seconded by Mr. Briggs.</w:t>
      </w:r>
    </w:p>
    <w:p w:rsidR="00D8599B" w:rsidRPr="00F476BB" w:rsidRDefault="00D8599B" w:rsidP="00337827">
      <w:pPr>
        <w:spacing w:after="0" w:line="240" w:lineRule="auto"/>
        <w:ind w:left="720"/>
        <w:rPr>
          <w:rFonts w:cs="Times New Roman"/>
          <w:b/>
          <w:strike/>
          <w:sz w:val="24"/>
          <w:szCs w:val="24"/>
          <w:u w:val="single"/>
        </w:rPr>
      </w:pPr>
    </w:p>
    <w:p w:rsidR="00526A69" w:rsidRPr="007D238C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D238C">
        <w:rPr>
          <w:rFonts w:cs="Times New Roman"/>
          <w:b/>
          <w:sz w:val="24"/>
          <w:szCs w:val="24"/>
          <w:u w:val="single"/>
        </w:rPr>
        <w:t>Old Business</w:t>
      </w:r>
    </w:p>
    <w:p w:rsidR="00526A69" w:rsidRPr="007D238C" w:rsidRDefault="007D238C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337827">
        <w:rPr>
          <w:rFonts w:cs="Times New Roman"/>
          <w:sz w:val="24"/>
          <w:szCs w:val="24"/>
        </w:rPr>
        <w:t>N</w:t>
      </w:r>
      <w:r w:rsidR="00526A69" w:rsidRPr="00337827">
        <w:rPr>
          <w:rFonts w:cs="Times New Roman"/>
          <w:sz w:val="24"/>
          <w:szCs w:val="24"/>
        </w:rPr>
        <w:t>o old business</w:t>
      </w:r>
      <w:r w:rsidR="00526A69" w:rsidRPr="007D238C">
        <w:rPr>
          <w:rFonts w:cs="Times New Roman"/>
          <w:sz w:val="24"/>
          <w:szCs w:val="24"/>
        </w:rPr>
        <w:t>.</w:t>
      </w:r>
    </w:p>
    <w:p w:rsidR="00526A69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526A69" w:rsidRPr="007D238C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D238C">
        <w:rPr>
          <w:rFonts w:cs="Times New Roman"/>
          <w:b/>
          <w:sz w:val="24"/>
          <w:szCs w:val="24"/>
          <w:u w:val="single"/>
        </w:rPr>
        <w:t>New Business</w:t>
      </w:r>
    </w:p>
    <w:p w:rsidR="00BE28CC" w:rsidRDefault="004F4C34" w:rsidP="001D79E4">
      <w:pPr>
        <w:tabs>
          <w:tab w:val="left" w:pos="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Martin </w:t>
      </w:r>
      <w:proofErr w:type="spellStart"/>
      <w:r>
        <w:rPr>
          <w:rFonts w:cs="Times New Roman"/>
          <w:sz w:val="24"/>
          <w:szCs w:val="24"/>
        </w:rPr>
        <w:t>McGuane</w:t>
      </w:r>
      <w:proofErr w:type="spellEnd"/>
      <w:r>
        <w:rPr>
          <w:rFonts w:cs="Times New Roman"/>
          <w:sz w:val="24"/>
          <w:szCs w:val="24"/>
        </w:rPr>
        <w:t xml:space="preserve">, counsel for Mr. Michael </w:t>
      </w:r>
      <w:proofErr w:type="spellStart"/>
      <w:r>
        <w:rPr>
          <w:rFonts w:cs="Times New Roman"/>
          <w:sz w:val="24"/>
          <w:szCs w:val="24"/>
        </w:rPr>
        <w:t>Callais</w:t>
      </w:r>
      <w:proofErr w:type="spellEnd"/>
      <w:r>
        <w:rPr>
          <w:rFonts w:cs="Times New Roman"/>
          <w:sz w:val="24"/>
          <w:szCs w:val="24"/>
        </w:rPr>
        <w:t xml:space="preserve">, Sr. asked to present information to the Board concerning a preliminary request for arbitration that </w:t>
      </w:r>
      <w:r w:rsidR="0016082F">
        <w:rPr>
          <w:rFonts w:cs="Times New Roman"/>
          <w:sz w:val="24"/>
          <w:szCs w:val="24"/>
        </w:rPr>
        <w:t xml:space="preserve">had been </w:t>
      </w:r>
      <w:r>
        <w:rPr>
          <w:rFonts w:cs="Times New Roman"/>
          <w:sz w:val="24"/>
          <w:szCs w:val="24"/>
        </w:rPr>
        <w:t xml:space="preserve">submitted on behalf of Mr. </w:t>
      </w:r>
      <w:proofErr w:type="spellStart"/>
      <w:r>
        <w:rPr>
          <w:rFonts w:cs="Times New Roman"/>
          <w:sz w:val="24"/>
          <w:szCs w:val="24"/>
        </w:rPr>
        <w:t>Callais</w:t>
      </w:r>
      <w:proofErr w:type="spellEnd"/>
      <w:r>
        <w:rPr>
          <w:rFonts w:cs="Times New Roman"/>
          <w:sz w:val="24"/>
          <w:szCs w:val="24"/>
        </w:rPr>
        <w:t xml:space="preserve"> regarding Oyster Lease 3532612.  </w:t>
      </w:r>
      <w:r w:rsidR="00B743F7">
        <w:rPr>
          <w:rFonts w:cs="Times New Roman"/>
          <w:sz w:val="24"/>
          <w:szCs w:val="24"/>
        </w:rPr>
        <w:t xml:space="preserve">The issue </w:t>
      </w:r>
      <w:r w:rsidR="00F476BB">
        <w:rPr>
          <w:rFonts w:cs="Times New Roman"/>
          <w:sz w:val="24"/>
          <w:szCs w:val="24"/>
        </w:rPr>
        <w:t xml:space="preserve">for consideration </w:t>
      </w:r>
      <w:r w:rsidR="00B743F7">
        <w:rPr>
          <w:rFonts w:cs="Times New Roman"/>
          <w:sz w:val="24"/>
          <w:szCs w:val="24"/>
        </w:rPr>
        <w:t xml:space="preserve">was whether the Board had jurisdiction over the matter.  </w:t>
      </w:r>
      <w:r w:rsidR="00BE28CC">
        <w:rPr>
          <w:rFonts w:cs="Times New Roman"/>
          <w:sz w:val="24"/>
          <w:szCs w:val="24"/>
        </w:rPr>
        <w:t>There w</w:t>
      </w:r>
      <w:r w:rsidR="002F053D">
        <w:rPr>
          <w:rFonts w:cs="Times New Roman"/>
          <w:sz w:val="24"/>
          <w:szCs w:val="24"/>
        </w:rPr>
        <w:t xml:space="preserve">as </w:t>
      </w:r>
      <w:r w:rsidR="00BE28CC">
        <w:rPr>
          <w:rFonts w:cs="Times New Roman"/>
          <w:sz w:val="24"/>
          <w:szCs w:val="24"/>
        </w:rPr>
        <w:t xml:space="preserve">no </w:t>
      </w:r>
      <w:r w:rsidR="00D41709">
        <w:rPr>
          <w:rFonts w:cs="Times New Roman"/>
          <w:sz w:val="24"/>
          <w:szCs w:val="24"/>
        </w:rPr>
        <w:t xml:space="preserve">representative for Chevron Pipe Line Company, the </w:t>
      </w:r>
      <w:r w:rsidR="002F053D">
        <w:rPr>
          <w:rFonts w:cs="Times New Roman"/>
          <w:sz w:val="24"/>
          <w:szCs w:val="24"/>
        </w:rPr>
        <w:t>owner</w:t>
      </w:r>
      <w:r w:rsidR="0016082F">
        <w:rPr>
          <w:rFonts w:cs="Times New Roman"/>
          <w:sz w:val="24"/>
          <w:szCs w:val="24"/>
        </w:rPr>
        <w:t>,</w:t>
      </w:r>
      <w:r w:rsidR="002F053D">
        <w:rPr>
          <w:rFonts w:cs="Times New Roman"/>
          <w:sz w:val="24"/>
          <w:szCs w:val="24"/>
        </w:rPr>
        <w:t xml:space="preserve"> </w:t>
      </w:r>
      <w:r w:rsidR="00D41709">
        <w:rPr>
          <w:rFonts w:cs="Times New Roman"/>
          <w:sz w:val="24"/>
          <w:szCs w:val="24"/>
        </w:rPr>
        <w:t>named in the request</w:t>
      </w:r>
      <w:r w:rsidR="00BC5CEB">
        <w:rPr>
          <w:rFonts w:cs="Times New Roman"/>
          <w:sz w:val="24"/>
          <w:szCs w:val="24"/>
        </w:rPr>
        <w:t xml:space="preserve"> present</w:t>
      </w:r>
      <w:r w:rsidR="00D41709">
        <w:rPr>
          <w:rFonts w:cs="Times New Roman"/>
          <w:sz w:val="24"/>
          <w:szCs w:val="24"/>
        </w:rPr>
        <w:t xml:space="preserve">.  Mr. </w:t>
      </w:r>
      <w:proofErr w:type="spellStart"/>
      <w:r w:rsidR="00D41709">
        <w:rPr>
          <w:rFonts w:cs="Times New Roman"/>
          <w:sz w:val="24"/>
          <w:szCs w:val="24"/>
        </w:rPr>
        <w:t>McGuane</w:t>
      </w:r>
      <w:proofErr w:type="spellEnd"/>
      <w:r w:rsidR="00D41709">
        <w:rPr>
          <w:rFonts w:cs="Times New Roman"/>
          <w:sz w:val="24"/>
          <w:szCs w:val="24"/>
        </w:rPr>
        <w:t xml:space="preserve"> </w:t>
      </w:r>
      <w:r w:rsidR="00C662D3">
        <w:rPr>
          <w:rFonts w:cs="Times New Roman"/>
          <w:sz w:val="24"/>
          <w:szCs w:val="24"/>
        </w:rPr>
        <w:t xml:space="preserve">explained </w:t>
      </w:r>
      <w:r w:rsidR="002F053D">
        <w:rPr>
          <w:rFonts w:cs="Times New Roman"/>
          <w:sz w:val="24"/>
          <w:szCs w:val="24"/>
        </w:rPr>
        <w:t xml:space="preserve">that damage to </w:t>
      </w:r>
      <w:r w:rsidR="0016082F">
        <w:rPr>
          <w:rFonts w:cs="Times New Roman"/>
          <w:sz w:val="24"/>
          <w:szCs w:val="24"/>
        </w:rPr>
        <w:t xml:space="preserve">the </w:t>
      </w:r>
      <w:r w:rsidR="002F053D">
        <w:rPr>
          <w:rFonts w:cs="Times New Roman"/>
          <w:sz w:val="24"/>
          <w:szCs w:val="24"/>
        </w:rPr>
        <w:t xml:space="preserve">lease </w:t>
      </w:r>
      <w:r w:rsidR="00C662D3">
        <w:rPr>
          <w:rFonts w:cs="Times New Roman"/>
          <w:sz w:val="24"/>
          <w:szCs w:val="24"/>
        </w:rPr>
        <w:t xml:space="preserve">occurred on </w:t>
      </w:r>
      <w:r w:rsidR="0068244F">
        <w:rPr>
          <w:rFonts w:cs="Times New Roman"/>
          <w:sz w:val="24"/>
          <w:szCs w:val="24"/>
        </w:rPr>
        <w:t xml:space="preserve">one day </w:t>
      </w:r>
      <w:r w:rsidR="00B743F7">
        <w:rPr>
          <w:rFonts w:cs="Times New Roman"/>
          <w:sz w:val="24"/>
          <w:szCs w:val="24"/>
        </w:rPr>
        <w:t xml:space="preserve">when </w:t>
      </w:r>
      <w:r w:rsidR="00D41709">
        <w:rPr>
          <w:rFonts w:cs="Times New Roman"/>
          <w:sz w:val="24"/>
          <w:szCs w:val="24"/>
        </w:rPr>
        <w:t>Chevron traversed over the oyster lease</w:t>
      </w:r>
      <w:r w:rsidR="00F476BB">
        <w:rPr>
          <w:rFonts w:cs="Times New Roman"/>
          <w:sz w:val="24"/>
          <w:szCs w:val="24"/>
        </w:rPr>
        <w:t xml:space="preserve">.  </w:t>
      </w:r>
      <w:r w:rsidR="0016082F">
        <w:rPr>
          <w:rFonts w:cs="Times New Roman"/>
          <w:sz w:val="24"/>
          <w:szCs w:val="24"/>
        </w:rPr>
        <w:t xml:space="preserve">No prior notice was given because </w:t>
      </w:r>
      <w:r w:rsidR="00C662D3">
        <w:rPr>
          <w:rFonts w:cs="Times New Roman"/>
          <w:sz w:val="24"/>
          <w:szCs w:val="24"/>
        </w:rPr>
        <w:t xml:space="preserve">it </w:t>
      </w:r>
      <w:r w:rsidR="0016082F">
        <w:rPr>
          <w:rFonts w:cs="Times New Roman"/>
          <w:sz w:val="24"/>
          <w:szCs w:val="24"/>
        </w:rPr>
        <w:t xml:space="preserve">was not their normal </w:t>
      </w:r>
      <w:r w:rsidR="00BA3F63">
        <w:rPr>
          <w:rFonts w:cs="Times New Roman"/>
          <w:sz w:val="24"/>
          <w:szCs w:val="24"/>
        </w:rPr>
        <w:t>route</w:t>
      </w:r>
      <w:r w:rsidR="00C662D3">
        <w:rPr>
          <w:rFonts w:cs="Times New Roman"/>
          <w:sz w:val="24"/>
          <w:szCs w:val="24"/>
        </w:rPr>
        <w:t>.</w:t>
      </w:r>
      <w:r w:rsidR="0016082F">
        <w:rPr>
          <w:rFonts w:cs="Times New Roman"/>
          <w:sz w:val="24"/>
          <w:szCs w:val="24"/>
        </w:rPr>
        <w:t xml:space="preserve">  </w:t>
      </w:r>
      <w:r w:rsidR="0016082F" w:rsidRPr="00BA3F63">
        <w:rPr>
          <w:rFonts w:cs="Times New Roman"/>
          <w:sz w:val="24"/>
          <w:szCs w:val="24"/>
        </w:rPr>
        <w:t xml:space="preserve">The tug ran aground and had to be pushed from behind. </w:t>
      </w:r>
      <w:r w:rsidR="00BA3F63">
        <w:rPr>
          <w:rFonts w:cs="Times New Roman"/>
          <w:sz w:val="24"/>
          <w:szCs w:val="24"/>
        </w:rPr>
        <w:t xml:space="preserve"> </w:t>
      </w:r>
      <w:r w:rsidR="0016082F" w:rsidRPr="00BA3F63">
        <w:rPr>
          <w:rFonts w:cs="Times New Roman"/>
          <w:sz w:val="24"/>
          <w:szCs w:val="24"/>
        </w:rPr>
        <w:t xml:space="preserve">An eyewitness called Mr. </w:t>
      </w:r>
      <w:proofErr w:type="spellStart"/>
      <w:r w:rsidR="0016082F" w:rsidRPr="00BA3F63">
        <w:rPr>
          <w:rFonts w:cs="Times New Roman"/>
          <w:sz w:val="24"/>
          <w:szCs w:val="24"/>
        </w:rPr>
        <w:t>Callais</w:t>
      </w:r>
      <w:proofErr w:type="spellEnd"/>
      <w:r w:rsidR="0016082F" w:rsidRPr="00BA3F63">
        <w:rPr>
          <w:rFonts w:cs="Times New Roman"/>
          <w:sz w:val="24"/>
          <w:szCs w:val="24"/>
        </w:rPr>
        <w:t xml:space="preserve"> and informed him that the tug was grounded on the reef.  </w:t>
      </w:r>
      <w:r w:rsidR="00B743F7" w:rsidRPr="00BA3F63">
        <w:rPr>
          <w:rFonts w:cs="Times New Roman"/>
          <w:sz w:val="24"/>
          <w:szCs w:val="24"/>
        </w:rPr>
        <w:t>Mr.</w:t>
      </w:r>
      <w:r w:rsidR="00B743F7">
        <w:rPr>
          <w:rFonts w:cs="Times New Roman"/>
          <w:sz w:val="24"/>
          <w:szCs w:val="24"/>
        </w:rPr>
        <w:t xml:space="preserve"> </w:t>
      </w:r>
      <w:proofErr w:type="spellStart"/>
      <w:r w:rsidR="00B743F7">
        <w:rPr>
          <w:rFonts w:cs="Times New Roman"/>
          <w:sz w:val="24"/>
          <w:szCs w:val="24"/>
        </w:rPr>
        <w:t>McGuane</w:t>
      </w:r>
      <w:proofErr w:type="spellEnd"/>
      <w:r w:rsidR="00B743F7">
        <w:rPr>
          <w:rFonts w:cs="Times New Roman"/>
          <w:sz w:val="24"/>
          <w:szCs w:val="24"/>
        </w:rPr>
        <w:t xml:space="preserve"> stated </w:t>
      </w:r>
      <w:r w:rsidR="00C662D3">
        <w:rPr>
          <w:rFonts w:cs="Times New Roman"/>
          <w:sz w:val="24"/>
          <w:szCs w:val="24"/>
        </w:rPr>
        <w:t xml:space="preserve">that as a result of the </w:t>
      </w:r>
      <w:r w:rsidR="00D41709">
        <w:rPr>
          <w:rFonts w:cs="Times New Roman"/>
          <w:sz w:val="24"/>
          <w:szCs w:val="24"/>
        </w:rPr>
        <w:t xml:space="preserve">damage Mr. </w:t>
      </w:r>
      <w:proofErr w:type="spellStart"/>
      <w:r w:rsidR="00D41709">
        <w:rPr>
          <w:rFonts w:cs="Times New Roman"/>
          <w:sz w:val="24"/>
          <w:szCs w:val="24"/>
        </w:rPr>
        <w:t>Callais</w:t>
      </w:r>
      <w:proofErr w:type="spellEnd"/>
      <w:r w:rsidR="00D41709">
        <w:rPr>
          <w:rFonts w:cs="Times New Roman"/>
          <w:sz w:val="24"/>
          <w:szCs w:val="24"/>
        </w:rPr>
        <w:t xml:space="preserve">’ oyster lease </w:t>
      </w:r>
      <w:r w:rsidR="00C662D3">
        <w:rPr>
          <w:rFonts w:cs="Times New Roman"/>
          <w:sz w:val="24"/>
          <w:szCs w:val="24"/>
        </w:rPr>
        <w:t xml:space="preserve">was no longer productive.  </w:t>
      </w:r>
      <w:r w:rsidR="00B743F7">
        <w:rPr>
          <w:rFonts w:cs="Times New Roman"/>
          <w:sz w:val="24"/>
          <w:szCs w:val="24"/>
        </w:rPr>
        <w:t>He n</w:t>
      </w:r>
      <w:r w:rsidR="001D79E4">
        <w:rPr>
          <w:rFonts w:cs="Times New Roman"/>
          <w:sz w:val="24"/>
          <w:szCs w:val="24"/>
        </w:rPr>
        <w:t>oted that he was aware th</w:t>
      </w:r>
      <w:r w:rsidR="002F053D">
        <w:rPr>
          <w:rFonts w:cs="Times New Roman"/>
          <w:sz w:val="24"/>
          <w:szCs w:val="24"/>
        </w:rPr>
        <w:t xml:space="preserve">ere </w:t>
      </w:r>
      <w:r w:rsidR="001D79E4">
        <w:rPr>
          <w:rFonts w:cs="Times New Roman"/>
          <w:sz w:val="24"/>
          <w:szCs w:val="24"/>
        </w:rPr>
        <w:t xml:space="preserve">was a jurisdictional issue and requested the Board consider holding a hearing on the matter within ninety days.  </w:t>
      </w:r>
    </w:p>
    <w:p w:rsidR="00F476BB" w:rsidRPr="00550B29" w:rsidRDefault="001D79E4" w:rsidP="000944C4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Mr. </w:t>
      </w:r>
      <w:r w:rsidR="002F053D">
        <w:rPr>
          <w:rFonts w:cs="Times New Roman"/>
          <w:sz w:val="24"/>
          <w:szCs w:val="24"/>
        </w:rPr>
        <w:t xml:space="preserve">James </w:t>
      </w:r>
      <w:r>
        <w:rPr>
          <w:rFonts w:cs="Times New Roman"/>
          <w:sz w:val="24"/>
          <w:szCs w:val="24"/>
        </w:rPr>
        <w:t>Devitt</w:t>
      </w:r>
      <w:r w:rsidR="002F053D">
        <w:rPr>
          <w:rFonts w:cs="Times New Roman"/>
          <w:sz w:val="24"/>
          <w:szCs w:val="24"/>
        </w:rPr>
        <w:t xml:space="preserve">, counsel for the </w:t>
      </w:r>
      <w:r>
        <w:rPr>
          <w:rFonts w:cs="Times New Roman"/>
          <w:sz w:val="24"/>
          <w:szCs w:val="24"/>
        </w:rPr>
        <w:t>Board</w:t>
      </w:r>
      <w:r w:rsidR="002F053D">
        <w:rPr>
          <w:rFonts w:cs="Times New Roman"/>
          <w:sz w:val="24"/>
          <w:szCs w:val="24"/>
        </w:rPr>
        <w:t xml:space="preserve">, stated the Board </w:t>
      </w:r>
      <w:r w:rsidR="00F476BB">
        <w:rPr>
          <w:rFonts w:cs="Times New Roman"/>
          <w:sz w:val="24"/>
          <w:szCs w:val="24"/>
        </w:rPr>
        <w:t xml:space="preserve">was governed by </w:t>
      </w:r>
      <w:r>
        <w:rPr>
          <w:rFonts w:cs="Times New Roman"/>
          <w:sz w:val="24"/>
          <w:szCs w:val="24"/>
        </w:rPr>
        <w:t xml:space="preserve">statutes and </w:t>
      </w:r>
      <w:r w:rsidRPr="00550B29">
        <w:rPr>
          <w:rFonts w:cs="Times New Roman"/>
          <w:sz w:val="24"/>
          <w:szCs w:val="24"/>
        </w:rPr>
        <w:t>regulations th</w:t>
      </w:r>
      <w:r w:rsidR="00F476BB" w:rsidRPr="00550B29">
        <w:rPr>
          <w:rFonts w:cs="Times New Roman"/>
          <w:sz w:val="24"/>
          <w:szCs w:val="24"/>
        </w:rPr>
        <w:t>e</w:t>
      </w:r>
      <w:r w:rsidR="0068244F">
        <w:rPr>
          <w:rFonts w:cs="Times New Roman"/>
          <w:sz w:val="24"/>
          <w:szCs w:val="24"/>
        </w:rPr>
        <w:t xml:space="preserve"> L</w:t>
      </w:r>
      <w:r w:rsidRPr="00550B29">
        <w:rPr>
          <w:rFonts w:cs="Times New Roman"/>
          <w:sz w:val="24"/>
          <w:szCs w:val="24"/>
        </w:rPr>
        <w:t xml:space="preserve">egislature </w:t>
      </w:r>
      <w:r w:rsidR="00F476BB" w:rsidRPr="00550B29">
        <w:rPr>
          <w:rFonts w:cs="Times New Roman"/>
          <w:sz w:val="24"/>
          <w:szCs w:val="24"/>
        </w:rPr>
        <w:t xml:space="preserve">had </w:t>
      </w:r>
      <w:r w:rsidRPr="00550B29">
        <w:rPr>
          <w:rFonts w:cs="Times New Roman"/>
          <w:sz w:val="24"/>
          <w:szCs w:val="24"/>
        </w:rPr>
        <w:t xml:space="preserve">enacted </w:t>
      </w:r>
      <w:r w:rsidR="00F476BB" w:rsidRPr="00550B29">
        <w:rPr>
          <w:rFonts w:cs="Times New Roman"/>
          <w:sz w:val="24"/>
          <w:szCs w:val="24"/>
        </w:rPr>
        <w:t xml:space="preserve">that laid </w:t>
      </w:r>
      <w:r w:rsidRPr="00550B29">
        <w:rPr>
          <w:rFonts w:cs="Times New Roman"/>
          <w:sz w:val="24"/>
          <w:szCs w:val="24"/>
        </w:rPr>
        <w:t xml:space="preserve">out the procedure for how claims for a settlement are processed.  </w:t>
      </w:r>
      <w:r w:rsidR="00BE28CC" w:rsidRPr="00550B29">
        <w:rPr>
          <w:rFonts w:cs="Times New Roman"/>
          <w:sz w:val="24"/>
          <w:szCs w:val="24"/>
        </w:rPr>
        <w:t>He noted that throughout the statues and regulations there is contemplation of assessment of oysters prior to activity</w:t>
      </w:r>
      <w:r w:rsidR="00F476BB" w:rsidRPr="00550B29">
        <w:rPr>
          <w:rFonts w:cs="Times New Roman"/>
          <w:sz w:val="24"/>
          <w:szCs w:val="24"/>
        </w:rPr>
        <w:t>. A</w:t>
      </w:r>
      <w:r w:rsidR="00BE28CC" w:rsidRPr="00550B29">
        <w:rPr>
          <w:rFonts w:cs="Times New Roman"/>
          <w:sz w:val="24"/>
          <w:szCs w:val="24"/>
        </w:rPr>
        <w:t xml:space="preserve"> biological report is done, an estimate of damages is determined and after the work is completed another biological report is completed</w:t>
      </w:r>
      <w:r w:rsidR="00F476BB" w:rsidRPr="00550B29">
        <w:rPr>
          <w:rFonts w:cs="Times New Roman"/>
          <w:sz w:val="24"/>
          <w:szCs w:val="24"/>
        </w:rPr>
        <w:t>.  T</w:t>
      </w:r>
      <w:r w:rsidR="00BE28CC" w:rsidRPr="00550B29">
        <w:rPr>
          <w:rFonts w:cs="Times New Roman"/>
          <w:sz w:val="24"/>
          <w:szCs w:val="24"/>
        </w:rPr>
        <w:t xml:space="preserve">he Board </w:t>
      </w:r>
      <w:r w:rsidR="002F053D" w:rsidRPr="00550B29">
        <w:rPr>
          <w:rFonts w:cs="Times New Roman"/>
          <w:sz w:val="24"/>
          <w:szCs w:val="24"/>
        </w:rPr>
        <w:t xml:space="preserve">then </w:t>
      </w:r>
      <w:r w:rsidR="00BE28CC" w:rsidRPr="00550B29">
        <w:rPr>
          <w:rFonts w:cs="Times New Roman"/>
          <w:sz w:val="24"/>
          <w:szCs w:val="24"/>
        </w:rPr>
        <w:t xml:space="preserve">compares the reports to come up with a final statement of damages.  Mr. Devitt stated there was </w:t>
      </w:r>
      <w:r w:rsidR="00907C3B">
        <w:rPr>
          <w:rFonts w:cs="Times New Roman"/>
          <w:sz w:val="24"/>
          <w:szCs w:val="24"/>
        </w:rPr>
        <w:t xml:space="preserve">nothing in the statute or </w:t>
      </w:r>
      <w:proofErr w:type="spellStart"/>
      <w:r w:rsidR="00907C3B">
        <w:rPr>
          <w:rFonts w:cs="Times New Roman"/>
          <w:sz w:val="24"/>
          <w:szCs w:val="24"/>
        </w:rPr>
        <w:t>regs</w:t>
      </w:r>
      <w:proofErr w:type="spellEnd"/>
      <w:r w:rsidR="00907C3B">
        <w:rPr>
          <w:rFonts w:cs="Times New Roman"/>
          <w:sz w:val="24"/>
          <w:szCs w:val="24"/>
        </w:rPr>
        <w:t xml:space="preserve"> to give a standard by which to take the case and it was </w:t>
      </w:r>
      <w:r w:rsidR="000944C4" w:rsidRPr="00550B29">
        <w:rPr>
          <w:rFonts w:cs="Times New Roman"/>
          <w:sz w:val="24"/>
          <w:szCs w:val="24"/>
        </w:rPr>
        <w:t xml:space="preserve">his recommendation as Board staff </w:t>
      </w:r>
      <w:r w:rsidR="00907C3B">
        <w:rPr>
          <w:rFonts w:cs="Times New Roman"/>
          <w:sz w:val="24"/>
          <w:szCs w:val="24"/>
        </w:rPr>
        <w:t xml:space="preserve">that there </w:t>
      </w:r>
      <w:r w:rsidR="00BE28CC" w:rsidRPr="00550B29">
        <w:rPr>
          <w:rFonts w:cs="Times New Roman"/>
          <w:sz w:val="24"/>
          <w:szCs w:val="24"/>
        </w:rPr>
        <w:t xml:space="preserve">was no basis for </w:t>
      </w:r>
      <w:r w:rsidR="00907C3B">
        <w:rPr>
          <w:rFonts w:cs="Times New Roman"/>
          <w:sz w:val="24"/>
          <w:szCs w:val="24"/>
        </w:rPr>
        <w:t xml:space="preserve">Board </w:t>
      </w:r>
      <w:r w:rsidR="00BE28CC" w:rsidRPr="00550B29">
        <w:rPr>
          <w:rFonts w:cs="Times New Roman"/>
          <w:sz w:val="24"/>
          <w:szCs w:val="24"/>
        </w:rPr>
        <w:t xml:space="preserve">jurisdiction. </w:t>
      </w:r>
    </w:p>
    <w:p w:rsidR="00F476BB" w:rsidRDefault="00550B29" w:rsidP="00BE28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5E52F6" w:rsidRPr="00550B29" w:rsidRDefault="00EF3A02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550B29">
        <w:rPr>
          <w:rFonts w:cs="Times New Roman"/>
          <w:sz w:val="24"/>
          <w:szCs w:val="24"/>
        </w:rPr>
        <w:t xml:space="preserve">Mr. Perrault </w:t>
      </w:r>
      <w:r w:rsidR="00907C3B">
        <w:rPr>
          <w:rFonts w:cs="Times New Roman"/>
          <w:sz w:val="24"/>
          <w:szCs w:val="24"/>
        </w:rPr>
        <w:t xml:space="preserve">noted that </w:t>
      </w:r>
      <w:r w:rsidR="00155B0E">
        <w:rPr>
          <w:rFonts w:cs="Times New Roman"/>
          <w:sz w:val="24"/>
          <w:szCs w:val="24"/>
        </w:rPr>
        <w:t xml:space="preserve">per </w:t>
      </w:r>
      <w:r w:rsidR="00907C3B" w:rsidRPr="00907C3B">
        <w:rPr>
          <w:rFonts w:cs="Times New Roman"/>
          <w:bCs/>
          <w:sz w:val="24"/>
          <w:szCs w:val="24"/>
        </w:rPr>
        <w:t>§3917</w:t>
      </w:r>
      <w:r w:rsidR="00907C3B">
        <w:rPr>
          <w:rFonts w:cs="Times New Roman"/>
          <w:bCs/>
          <w:sz w:val="24"/>
          <w:szCs w:val="24"/>
        </w:rPr>
        <w:t xml:space="preserve"> of 43 Part I </w:t>
      </w:r>
      <w:r w:rsidRPr="00550B29">
        <w:rPr>
          <w:rFonts w:cs="Times New Roman"/>
          <w:sz w:val="24"/>
          <w:szCs w:val="24"/>
        </w:rPr>
        <w:t>the leaseholder ha</w:t>
      </w:r>
      <w:r w:rsidR="00907C3B">
        <w:rPr>
          <w:rFonts w:cs="Times New Roman"/>
          <w:sz w:val="24"/>
          <w:szCs w:val="24"/>
        </w:rPr>
        <w:t>s</w:t>
      </w:r>
      <w:r w:rsidRPr="00550B29">
        <w:rPr>
          <w:rFonts w:cs="Times New Roman"/>
          <w:sz w:val="24"/>
          <w:szCs w:val="24"/>
        </w:rPr>
        <w:t xml:space="preserve"> two months after receiving the owner’s request to enter into a settlement in which to file a preliminary request for arbitration.</w:t>
      </w:r>
      <w:r w:rsidR="00002686" w:rsidRPr="00550B29">
        <w:rPr>
          <w:rFonts w:cs="Times New Roman"/>
          <w:sz w:val="24"/>
          <w:szCs w:val="24"/>
        </w:rPr>
        <w:t xml:space="preserve">  The </w:t>
      </w:r>
      <w:r w:rsidR="00907C3B">
        <w:rPr>
          <w:rFonts w:cs="Times New Roman"/>
          <w:sz w:val="24"/>
          <w:szCs w:val="24"/>
        </w:rPr>
        <w:t xml:space="preserve">owner may </w:t>
      </w:r>
      <w:r w:rsidR="00002686" w:rsidRPr="00550B29">
        <w:rPr>
          <w:rFonts w:cs="Times New Roman"/>
          <w:sz w:val="24"/>
          <w:szCs w:val="24"/>
        </w:rPr>
        <w:t>submit a request any</w:t>
      </w:r>
      <w:r w:rsidR="005E52F6" w:rsidRPr="00550B29">
        <w:rPr>
          <w:rFonts w:cs="Times New Roman"/>
          <w:sz w:val="24"/>
          <w:szCs w:val="24"/>
        </w:rPr>
        <w:t xml:space="preserve"> </w:t>
      </w:r>
      <w:r w:rsidR="00002686" w:rsidRPr="00550B29">
        <w:rPr>
          <w:rFonts w:cs="Times New Roman"/>
          <w:sz w:val="24"/>
          <w:szCs w:val="24"/>
        </w:rPr>
        <w:t xml:space="preserve">time prior to </w:t>
      </w:r>
      <w:r w:rsidR="00A17CD4">
        <w:rPr>
          <w:rFonts w:cs="Times New Roman"/>
          <w:sz w:val="24"/>
          <w:szCs w:val="24"/>
        </w:rPr>
        <w:t xml:space="preserve">the </w:t>
      </w:r>
      <w:r w:rsidR="00002686" w:rsidRPr="00550B29">
        <w:rPr>
          <w:rFonts w:cs="Times New Roman"/>
          <w:sz w:val="24"/>
          <w:szCs w:val="24"/>
        </w:rPr>
        <w:t>activity</w:t>
      </w:r>
      <w:r w:rsidR="00A17CD4">
        <w:rPr>
          <w:rFonts w:cs="Times New Roman"/>
          <w:sz w:val="24"/>
          <w:szCs w:val="24"/>
        </w:rPr>
        <w:t xml:space="preserve"> commencing.</w:t>
      </w:r>
      <w:r w:rsidRPr="00550B29">
        <w:rPr>
          <w:rFonts w:cs="Times New Roman"/>
          <w:sz w:val="24"/>
          <w:szCs w:val="24"/>
        </w:rPr>
        <w:t xml:space="preserve">  Mr. </w:t>
      </w:r>
      <w:proofErr w:type="spellStart"/>
      <w:r w:rsidRPr="00550B29">
        <w:rPr>
          <w:rFonts w:cs="Times New Roman"/>
          <w:sz w:val="24"/>
          <w:szCs w:val="24"/>
        </w:rPr>
        <w:t>McGuane</w:t>
      </w:r>
      <w:proofErr w:type="spellEnd"/>
      <w:r w:rsidRPr="00550B29">
        <w:rPr>
          <w:rFonts w:cs="Times New Roman"/>
          <w:sz w:val="24"/>
          <w:szCs w:val="24"/>
        </w:rPr>
        <w:t xml:space="preserve"> </w:t>
      </w:r>
      <w:r w:rsidR="00736A4B" w:rsidRPr="00550B29">
        <w:rPr>
          <w:rFonts w:cs="Times New Roman"/>
          <w:sz w:val="24"/>
          <w:szCs w:val="24"/>
        </w:rPr>
        <w:t xml:space="preserve">stated he read through the rules and </w:t>
      </w:r>
      <w:proofErr w:type="spellStart"/>
      <w:r w:rsidR="00736A4B" w:rsidRPr="00550B29">
        <w:rPr>
          <w:rFonts w:cs="Times New Roman"/>
          <w:sz w:val="24"/>
          <w:szCs w:val="24"/>
        </w:rPr>
        <w:t>regs</w:t>
      </w:r>
      <w:proofErr w:type="spellEnd"/>
      <w:r w:rsidR="00736A4B" w:rsidRPr="00550B29">
        <w:rPr>
          <w:rFonts w:cs="Times New Roman"/>
          <w:sz w:val="24"/>
          <w:szCs w:val="24"/>
        </w:rPr>
        <w:t xml:space="preserve"> prior to submitting the request and thought that it pertained </w:t>
      </w:r>
      <w:r w:rsidR="0068244F">
        <w:rPr>
          <w:rFonts w:cs="Times New Roman"/>
          <w:sz w:val="24"/>
          <w:szCs w:val="24"/>
        </w:rPr>
        <w:t xml:space="preserve">in this instance </w:t>
      </w:r>
      <w:r w:rsidR="00736A4B" w:rsidRPr="00550B29">
        <w:rPr>
          <w:rFonts w:cs="Times New Roman"/>
          <w:sz w:val="24"/>
          <w:szCs w:val="24"/>
        </w:rPr>
        <w:t xml:space="preserve">because </w:t>
      </w:r>
      <w:r w:rsidR="005E52F6" w:rsidRPr="00550B29">
        <w:rPr>
          <w:rFonts w:cs="Times New Roman"/>
          <w:sz w:val="24"/>
          <w:szCs w:val="24"/>
        </w:rPr>
        <w:t xml:space="preserve">the </w:t>
      </w:r>
      <w:r w:rsidR="00736A4B" w:rsidRPr="00550B29">
        <w:rPr>
          <w:rFonts w:cs="Times New Roman"/>
          <w:sz w:val="24"/>
          <w:szCs w:val="24"/>
        </w:rPr>
        <w:t>request was initiated within th</w:t>
      </w:r>
      <w:r w:rsidR="00550B29" w:rsidRPr="00550B29">
        <w:rPr>
          <w:rFonts w:cs="Times New Roman"/>
          <w:sz w:val="24"/>
          <w:szCs w:val="24"/>
        </w:rPr>
        <w:t>at</w:t>
      </w:r>
      <w:r w:rsidR="00736A4B" w:rsidRPr="00550B29">
        <w:rPr>
          <w:rFonts w:cs="Times New Roman"/>
          <w:sz w:val="24"/>
          <w:szCs w:val="24"/>
        </w:rPr>
        <w:t xml:space="preserve"> timeframe based on the timeline of Chevron’s response to the demand letter.  </w:t>
      </w:r>
      <w:r w:rsidR="005E52F6" w:rsidRPr="00550B29">
        <w:rPr>
          <w:rFonts w:cs="Times New Roman"/>
          <w:sz w:val="24"/>
          <w:szCs w:val="24"/>
        </w:rPr>
        <w:t xml:space="preserve">Mr. Perrault asked Mr. </w:t>
      </w:r>
      <w:proofErr w:type="spellStart"/>
      <w:r w:rsidR="005E52F6" w:rsidRPr="00550B29">
        <w:rPr>
          <w:rFonts w:cs="Times New Roman"/>
          <w:sz w:val="24"/>
          <w:szCs w:val="24"/>
        </w:rPr>
        <w:t>McGuane</w:t>
      </w:r>
      <w:proofErr w:type="spellEnd"/>
      <w:r w:rsidR="005E52F6" w:rsidRPr="00550B29">
        <w:rPr>
          <w:rFonts w:cs="Times New Roman"/>
          <w:sz w:val="24"/>
          <w:szCs w:val="24"/>
        </w:rPr>
        <w:t xml:space="preserve"> if he was seeking any remedy from the Board other than asking for arbitration.  Mr. </w:t>
      </w:r>
      <w:proofErr w:type="spellStart"/>
      <w:r w:rsidR="005E52F6" w:rsidRPr="00550B29">
        <w:rPr>
          <w:rFonts w:cs="Times New Roman"/>
          <w:sz w:val="24"/>
          <w:szCs w:val="24"/>
        </w:rPr>
        <w:t>McGuane</w:t>
      </w:r>
      <w:proofErr w:type="spellEnd"/>
      <w:r w:rsidR="005E52F6" w:rsidRPr="00550B29">
        <w:rPr>
          <w:rFonts w:cs="Times New Roman"/>
          <w:sz w:val="24"/>
          <w:szCs w:val="24"/>
        </w:rPr>
        <w:t xml:space="preserve"> stated that he was not.  </w:t>
      </w:r>
    </w:p>
    <w:p w:rsidR="005E52F6" w:rsidRPr="00550B29" w:rsidRDefault="005E52F6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5E52F6" w:rsidRPr="00550B29" w:rsidRDefault="005E52F6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550B29">
        <w:rPr>
          <w:rFonts w:cs="Times New Roman"/>
          <w:sz w:val="24"/>
          <w:szCs w:val="24"/>
        </w:rPr>
        <w:t>Chairman Perrault asked if there were any questions o</w:t>
      </w:r>
      <w:r w:rsidR="000518A5" w:rsidRPr="00550B29">
        <w:rPr>
          <w:rFonts w:cs="Times New Roman"/>
          <w:sz w:val="24"/>
          <w:szCs w:val="24"/>
        </w:rPr>
        <w:t>r</w:t>
      </w:r>
      <w:r w:rsidRPr="00550B29">
        <w:rPr>
          <w:rFonts w:cs="Times New Roman"/>
          <w:sz w:val="24"/>
          <w:szCs w:val="24"/>
        </w:rPr>
        <w:t xml:space="preserve"> comments from the </w:t>
      </w:r>
      <w:r w:rsidR="000518A5" w:rsidRPr="00550B29">
        <w:rPr>
          <w:rFonts w:cs="Times New Roman"/>
          <w:sz w:val="24"/>
          <w:szCs w:val="24"/>
        </w:rPr>
        <w:t xml:space="preserve">Board or the </w:t>
      </w:r>
      <w:r w:rsidRPr="00550B29">
        <w:rPr>
          <w:rFonts w:cs="Times New Roman"/>
          <w:sz w:val="24"/>
          <w:szCs w:val="24"/>
        </w:rPr>
        <w:t>public.  Hearing none, he asked for a motion</w:t>
      </w:r>
      <w:r w:rsidR="00EE1F14">
        <w:rPr>
          <w:rFonts w:cs="Times New Roman"/>
          <w:sz w:val="24"/>
          <w:szCs w:val="24"/>
        </w:rPr>
        <w:t xml:space="preserve"> on the matter</w:t>
      </w:r>
      <w:r w:rsidRPr="00550B29">
        <w:rPr>
          <w:rFonts w:cs="Times New Roman"/>
          <w:sz w:val="24"/>
          <w:szCs w:val="24"/>
        </w:rPr>
        <w:t xml:space="preserve">.  On a motion made by Mr. Precht and seconded by Mr. Slavich the </w:t>
      </w:r>
      <w:r w:rsidR="00A17CD4">
        <w:rPr>
          <w:rFonts w:cs="Times New Roman"/>
          <w:sz w:val="24"/>
          <w:szCs w:val="24"/>
        </w:rPr>
        <w:t xml:space="preserve">Board adopted the staff </w:t>
      </w:r>
      <w:r w:rsidR="003A2DDC">
        <w:rPr>
          <w:rFonts w:cs="Times New Roman"/>
          <w:sz w:val="24"/>
          <w:szCs w:val="24"/>
        </w:rPr>
        <w:t xml:space="preserve">recommendation </w:t>
      </w:r>
      <w:r w:rsidRPr="00550B29">
        <w:rPr>
          <w:rFonts w:cs="Times New Roman"/>
          <w:sz w:val="24"/>
          <w:szCs w:val="24"/>
        </w:rPr>
        <w:t xml:space="preserve">that there was no basis for </w:t>
      </w:r>
      <w:r w:rsidR="003A2DDC">
        <w:rPr>
          <w:rFonts w:cs="Times New Roman"/>
          <w:sz w:val="24"/>
          <w:szCs w:val="24"/>
        </w:rPr>
        <w:t xml:space="preserve">Board </w:t>
      </w:r>
      <w:r w:rsidRPr="00550B29">
        <w:rPr>
          <w:rFonts w:cs="Times New Roman"/>
          <w:sz w:val="24"/>
          <w:szCs w:val="24"/>
        </w:rPr>
        <w:t xml:space="preserve">jurisdiction.  </w:t>
      </w:r>
    </w:p>
    <w:p w:rsidR="005E52F6" w:rsidRPr="00550B29" w:rsidRDefault="005E52F6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5E52F6" w:rsidRPr="00550B29" w:rsidRDefault="005E52F6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550B29">
        <w:rPr>
          <w:rFonts w:cs="Times New Roman"/>
          <w:sz w:val="24"/>
          <w:szCs w:val="24"/>
        </w:rPr>
        <w:t xml:space="preserve">Mr. Devitt informed the Board that a filing fee of $500.00 had been submitted with the preliminary request for arbitration.  He recommended that the Board return the filing fee.  </w:t>
      </w:r>
      <w:r w:rsidR="00550B29">
        <w:rPr>
          <w:rFonts w:cs="Times New Roman"/>
          <w:sz w:val="24"/>
          <w:szCs w:val="24"/>
        </w:rPr>
        <w:t xml:space="preserve">The staff recommendation to return the $500.00 fee to Mr. </w:t>
      </w:r>
      <w:proofErr w:type="spellStart"/>
      <w:r w:rsidR="00550B29">
        <w:rPr>
          <w:rFonts w:cs="Times New Roman"/>
          <w:sz w:val="24"/>
          <w:szCs w:val="24"/>
        </w:rPr>
        <w:t>Callais</w:t>
      </w:r>
      <w:proofErr w:type="spellEnd"/>
      <w:r w:rsidR="00550B29">
        <w:rPr>
          <w:rFonts w:cs="Times New Roman"/>
          <w:sz w:val="24"/>
          <w:szCs w:val="24"/>
        </w:rPr>
        <w:t xml:space="preserve"> was adopted by the Board o</w:t>
      </w:r>
      <w:r w:rsidRPr="00550B29">
        <w:rPr>
          <w:rFonts w:cs="Times New Roman"/>
          <w:sz w:val="24"/>
          <w:szCs w:val="24"/>
        </w:rPr>
        <w:t>n a motion made by Mr. Precht and seconded by Mr. Pausina</w:t>
      </w:r>
      <w:r w:rsidR="00550B29">
        <w:rPr>
          <w:rFonts w:cs="Times New Roman"/>
          <w:sz w:val="24"/>
          <w:szCs w:val="24"/>
        </w:rPr>
        <w:t xml:space="preserve">.  </w:t>
      </w:r>
    </w:p>
    <w:p w:rsidR="00736A4B" w:rsidRPr="00550B29" w:rsidRDefault="00736A4B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1D1125" w:rsidRPr="00550B29" w:rsidRDefault="000518A5" w:rsidP="00550B29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550B29">
        <w:rPr>
          <w:rFonts w:cs="Times New Roman"/>
          <w:sz w:val="24"/>
          <w:szCs w:val="24"/>
        </w:rPr>
        <w:t xml:space="preserve">Chairman Perrault asked if there </w:t>
      </w:r>
      <w:r w:rsidR="001D1125" w:rsidRPr="00550B29">
        <w:rPr>
          <w:rFonts w:cs="Times New Roman"/>
          <w:sz w:val="24"/>
          <w:szCs w:val="24"/>
        </w:rPr>
        <w:t>were any other matters for the Board.  Hearing none, the meeting was adjourned on a motion made by Mr. Briggs and seconded by Mr. Pausina</w:t>
      </w:r>
    </w:p>
    <w:p w:rsidR="001D1125" w:rsidRPr="00550B29" w:rsidRDefault="001D1125" w:rsidP="001D1125">
      <w:pPr>
        <w:spacing w:after="0" w:line="240" w:lineRule="auto"/>
        <w:rPr>
          <w:rFonts w:cs="Times New Roman"/>
          <w:sz w:val="24"/>
          <w:szCs w:val="24"/>
        </w:rPr>
      </w:pPr>
    </w:p>
    <w:p w:rsidR="001D1125" w:rsidRPr="00550B29" w:rsidRDefault="001D1125" w:rsidP="001D1125">
      <w:pPr>
        <w:spacing w:after="0" w:line="240" w:lineRule="auto"/>
        <w:rPr>
          <w:rFonts w:cs="Times New Roman"/>
          <w:sz w:val="24"/>
          <w:szCs w:val="24"/>
        </w:rPr>
      </w:pPr>
      <w:r w:rsidRPr="00550B29">
        <w:rPr>
          <w:rFonts w:cs="Times New Roman"/>
          <w:sz w:val="24"/>
          <w:szCs w:val="24"/>
        </w:rPr>
        <w:t>Submitted by:  Phyllis Ortego</w:t>
      </w:r>
    </w:p>
    <w:p w:rsidR="000518A5" w:rsidRPr="00550B29" w:rsidRDefault="000518A5" w:rsidP="00736A4B">
      <w:pPr>
        <w:spacing w:after="0" w:line="240" w:lineRule="auto"/>
        <w:rPr>
          <w:rFonts w:cs="Times New Roman"/>
          <w:sz w:val="24"/>
          <w:szCs w:val="24"/>
        </w:rPr>
      </w:pPr>
    </w:p>
    <w:p w:rsidR="000518A5" w:rsidRDefault="000518A5" w:rsidP="0073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4B7" w:rsidRPr="00654150" w:rsidRDefault="00EE44B7" w:rsidP="00FF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4B7" w:rsidRPr="00654150" w:rsidSect="0002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D3" w:rsidRDefault="00C662D3" w:rsidP="00787527">
      <w:pPr>
        <w:spacing w:after="0" w:line="240" w:lineRule="auto"/>
      </w:pPr>
      <w:r>
        <w:separator/>
      </w:r>
    </w:p>
  </w:endnote>
  <w:endnote w:type="continuationSeparator" w:id="0">
    <w:p w:rsidR="00C662D3" w:rsidRDefault="00C662D3" w:rsidP="0078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D3" w:rsidRDefault="00C662D3" w:rsidP="00787527">
      <w:pPr>
        <w:spacing w:after="0" w:line="240" w:lineRule="auto"/>
      </w:pPr>
      <w:r>
        <w:separator/>
      </w:r>
    </w:p>
  </w:footnote>
  <w:footnote w:type="continuationSeparator" w:id="0">
    <w:p w:rsidR="00C662D3" w:rsidRDefault="00C662D3" w:rsidP="0078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B44"/>
    <w:multiLevelType w:val="hybridMultilevel"/>
    <w:tmpl w:val="F278857C"/>
    <w:lvl w:ilvl="0" w:tplc="B8C6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0"/>
    <w:rsid w:val="00002686"/>
    <w:rsid w:val="000254A0"/>
    <w:rsid w:val="00025F11"/>
    <w:rsid w:val="000302CB"/>
    <w:rsid w:val="00045D35"/>
    <w:rsid w:val="000518A5"/>
    <w:rsid w:val="000944C4"/>
    <w:rsid w:val="00095352"/>
    <w:rsid w:val="000C00C6"/>
    <w:rsid w:val="000D4FC5"/>
    <w:rsid w:val="000E3D83"/>
    <w:rsid w:val="000E7F15"/>
    <w:rsid w:val="00125040"/>
    <w:rsid w:val="0012590B"/>
    <w:rsid w:val="001322BA"/>
    <w:rsid w:val="00136512"/>
    <w:rsid w:val="00147763"/>
    <w:rsid w:val="00155B0E"/>
    <w:rsid w:val="0016082F"/>
    <w:rsid w:val="001652EC"/>
    <w:rsid w:val="001805D4"/>
    <w:rsid w:val="00193976"/>
    <w:rsid w:val="001B06DC"/>
    <w:rsid w:val="001B2845"/>
    <w:rsid w:val="001D1125"/>
    <w:rsid w:val="001D79E4"/>
    <w:rsid w:val="001F5EA0"/>
    <w:rsid w:val="00203842"/>
    <w:rsid w:val="00221565"/>
    <w:rsid w:val="00227557"/>
    <w:rsid w:val="002340A5"/>
    <w:rsid w:val="00244E0F"/>
    <w:rsid w:val="00251D8F"/>
    <w:rsid w:val="00257E2C"/>
    <w:rsid w:val="00263F46"/>
    <w:rsid w:val="00270955"/>
    <w:rsid w:val="00283428"/>
    <w:rsid w:val="00295AA8"/>
    <w:rsid w:val="002C5FEF"/>
    <w:rsid w:val="002E3CFE"/>
    <w:rsid w:val="002F053D"/>
    <w:rsid w:val="002F7A9B"/>
    <w:rsid w:val="003118C3"/>
    <w:rsid w:val="003211F0"/>
    <w:rsid w:val="00337827"/>
    <w:rsid w:val="00341990"/>
    <w:rsid w:val="0037423D"/>
    <w:rsid w:val="003772EF"/>
    <w:rsid w:val="003A2DDC"/>
    <w:rsid w:val="003B57CF"/>
    <w:rsid w:val="003C78FB"/>
    <w:rsid w:val="003D2A00"/>
    <w:rsid w:val="003E1D09"/>
    <w:rsid w:val="004331ED"/>
    <w:rsid w:val="004537EB"/>
    <w:rsid w:val="00455F58"/>
    <w:rsid w:val="004779DC"/>
    <w:rsid w:val="004923AA"/>
    <w:rsid w:val="004C3DBB"/>
    <w:rsid w:val="004F3F18"/>
    <w:rsid w:val="004F4C34"/>
    <w:rsid w:val="0050799C"/>
    <w:rsid w:val="00526A69"/>
    <w:rsid w:val="0053057E"/>
    <w:rsid w:val="0054521D"/>
    <w:rsid w:val="005509C0"/>
    <w:rsid w:val="00550B29"/>
    <w:rsid w:val="00553BF6"/>
    <w:rsid w:val="00565AA1"/>
    <w:rsid w:val="0058154B"/>
    <w:rsid w:val="005B6B45"/>
    <w:rsid w:val="005E52F6"/>
    <w:rsid w:val="00624F41"/>
    <w:rsid w:val="00632FAC"/>
    <w:rsid w:val="00640281"/>
    <w:rsid w:val="006513B3"/>
    <w:rsid w:val="00654150"/>
    <w:rsid w:val="0068244F"/>
    <w:rsid w:val="006A502C"/>
    <w:rsid w:val="006D0DD4"/>
    <w:rsid w:val="006D1C6C"/>
    <w:rsid w:val="006E4C55"/>
    <w:rsid w:val="006F1A84"/>
    <w:rsid w:val="006F45EF"/>
    <w:rsid w:val="00712721"/>
    <w:rsid w:val="0072031B"/>
    <w:rsid w:val="00736A4B"/>
    <w:rsid w:val="00740B0B"/>
    <w:rsid w:val="007477B5"/>
    <w:rsid w:val="00776547"/>
    <w:rsid w:val="00776DD6"/>
    <w:rsid w:val="00787527"/>
    <w:rsid w:val="007938C0"/>
    <w:rsid w:val="007A4E35"/>
    <w:rsid w:val="007A7447"/>
    <w:rsid w:val="007C0058"/>
    <w:rsid w:val="007D238C"/>
    <w:rsid w:val="0083622B"/>
    <w:rsid w:val="00844A4C"/>
    <w:rsid w:val="00884675"/>
    <w:rsid w:val="00884C0B"/>
    <w:rsid w:val="00893A0F"/>
    <w:rsid w:val="008A0A36"/>
    <w:rsid w:val="008E1831"/>
    <w:rsid w:val="008E283E"/>
    <w:rsid w:val="008E3E93"/>
    <w:rsid w:val="008E7898"/>
    <w:rsid w:val="008F537C"/>
    <w:rsid w:val="008F668A"/>
    <w:rsid w:val="009032EE"/>
    <w:rsid w:val="00907C3B"/>
    <w:rsid w:val="00910265"/>
    <w:rsid w:val="00913856"/>
    <w:rsid w:val="00921218"/>
    <w:rsid w:val="009259A3"/>
    <w:rsid w:val="009566FA"/>
    <w:rsid w:val="00973604"/>
    <w:rsid w:val="0098145B"/>
    <w:rsid w:val="0098785C"/>
    <w:rsid w:val="009A568A"/>
    <w:rsid w:val="009E7CE4"/>
    <w:rsid w:val="00A01096"/>
    <w:rsid w:val="00A17659"/>
    <w:rsid w:val="00A17CD4"/>
    <w:rsid w:val="00A31BA8"/>
    <w:rsid w:val="00A57B92"/>
    <w:rsid w:val="00AB6CE8"/>
    <w:rsid w:val="00AD0698"/>
    <w:rsid w:val="00B42CA4"/>
    <w:rsid w:val="00B743F7"/>
    <w:rsid w:val="00B75AB2"/>
    <w:rsid w:val="00BA3F63"/>
    <w:rsid w:val="00BB0DBB"/>
    <w:rsid w:val="00BB151C"/>
    <w:rsid w:val="00BC5CEB"/>
    <w:rsid w:val="00BE28CC"/>
    <w:rsid w:val="00C217F7"/>
    <w:rsid w:val="00C37BD4"/>
    <w:rsid w:val="00C55A30"/>
    <w:rsid w:val="00C662D3"/>
    <w:rsid w:val="00C95FA3"/>
    <w:rsid w:val="00C97EE0"/>
    <w:rsid w:val="00CB08AE"/>
    <w:rsid w:val="00D41709"/>
    <w:rsid w:val="00D5776E"/>
    <w:rsid w:val="00D61643"/>
    <w:rsid w:val="00D646AC"/>
    <w:rsid w:val="00D850D6"/>
    <w:rsid w:val="00D8599B"/>
    <w:rsid w:val="00D902C5"/>
    <w:rsid w:val="00DB019D"/>
    <w:rsid w:val="00DD3F89"/>
    <w:rsid w:val="00DD5299"/>
    <w:rsid w:val="00DD5962"/>
    <w:rsid w:val="00DE7775"/>
    <w:rsid w:val="00DF52DC"/>
    <w:rsid w:val="00E06DAC"/>
    <w:rsid w:val="00E2124A"/>
    <w:rsid w:val="00E301A1"/>
    <w:rsid w:val="00E42FC5"/>
    <w:rsid w:val="00E73ECD"/>
    <w:rsid w:val="00E8608D"/>
    <w:rsid w:val="00E95EB3"/>
    <w:rsid w:val="00EB115B"/>
    <w:rsid w:val="00EE12AD"/>
    <w:rsid w:val="00EE1F14"/>
    <w:rsid w:val="00EE44B7"/>
    <w:rsid w:val="00EF3A02"/>
    <w:rsid w:val="00EF646F"/>
    <w:rsid w:val="00EF71B0"/>
    <w:rsid w:val="00F0455D"/>
    <w:rsid w:val="00F424A3"/>
    <w:rsid w:val="00F476BB"/>
    <w:rsid w:val="00F55BF8"/>
    <w:rsid w:val="00F95DB7"/>
    <w:rsid w:val="00FA17BB"/>
    <w:rsid w:val="00FD329D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27"/>
  </w:style>
  <w:style w:type="paragraph" w:styleId="Footer">
    <w:name w:val="footer"/>
    <w:basedOn w:val="Normal"/>
    <w:link w:val="Foot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27"/>
  </w:style>
  <w:style w:type="paragraph" w:styleId="Footer">
    <w:name w:val="footer"/>
    <w:basedOn w:val="Normal"/>
    <w:link w:val="Foot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3B7B-A7AF-4961-B5CF-A36E2D0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Devitt</cp:lastModifiedBy>
  <cp:revision>2</cp:revision>
  <dcterms:created xsi:type="dcterms:W3CDTF">2017-10-05T21:48:00Z</dcterms:created>
  <dcterms:modified xsi:type="dcterms:W3CDTF">2017-10-05T21:48:00Z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